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2738" w14:textId="77777777" w:rsidR="00C51F99" w:rsidRDefault="00875147">
      <w:pPr>
        <w:pStyle w:val="Titel"/>
        <w:jc w:val="right"/>
      </w:pPr>
      <w:bookmarkStart w:id="0" w:name="_GoBack"/>
      <w:bookmarkEnd w:id="0"/>
    </w:p>
    <w:p w14:paraId="56C1340F" w14:textId="77777777" w:rsidR="00C51F99" w:rsidRDefault="00875147">
      <w:pPr>
        <w:pStyle w:val="Titel"/>
        <w:jc w:val="left"/>
      </w:pPr>
    </w:p>
    <w:p w14:paraId="4CF6FD70" w14:textId="77777777" w:rsidR="00C51F99" w:rsidRDefault="00814109">
      <w:pPr>
        <w:pStyle w:val="Titel"/>
        <w:jc w:val="left"/>
      </w:pPr>
      <w:r>
        <w:t>Aktion „Hygiene-Tipps für Kids“</w:t>
      </w:r>
      <w:r>
        <w:br/>
        <w:t>Einführung in das Projekt</w:t>
      </w:r>
    </w:p>
    <w:p w14:paraId="3A65914C" w14:textId="77777777" w:rsidR="00C51F99" w:rsidRDefault="00875147">
      <w:pPr>
        <w:rPr>
          <w:rFonts w:ascii="Comic Sans MS" w:hAnsi="Comic Sans MS"/>
          <w:b/>
        </w:rPr>
      </w:pPr>
    </w:p>
    <w:p w14:paraId="6583E1C1" w14:textId="77777777" w:rsidR="00C51F99" w:rsidRDefault="00875147">
      <w:pPr>
        <w:rPr>
          <w:rFonts w:ascii="Comic Sans MS" w:hAnsi="Comic Sans MS"/>
          <w:b/>
        </w:rPr>
      </w:pPr>
    </w:p>
    <w:p w14:paraId="0F789E74" w14:textId="77777777" w:rsidR="00C51F99" w:rsidRDefault="00875147">
      <w:pPr>
        <w:rPr>
          <w:rFonts w:ascii="Comic Sans MS" w:hAnsi="Comic Sans MS"/>
          <w:b/>
        </w:rPr>
      </w:pPr>
    </w:p>
    <w:p w14:paraId="21638CDA" w14:textId="77777777" w:rsidR="00C51F99" w:rsidRDefault="00814109">
      <w:pPr>
        <w:rPr>
          <w:rFonts w:ascii="Comic Sans MS" w:hAnsi="Comic Sans MS"/>
        </w:rPr>
      </w:pPr>
      <w:r>
        <w:rPr>
          <w:rFonts w:ascii="Comic Sans MS" w:hAnsi="Comic Sans MS"/>
        </w:rPr>
        <w:t xml:space="preserve">Saubere Hände – hierzulande eine Selbstverständlichkeit, so könnte man meinen. </w:t>
      </w:r>
    </w:p>
    <w:p w14:paraId="031F5054" w14:textId="77777777" w:rsidR="00C51F99" w:rsidRDefault="00875147">
      <w:pPr>
        <w:rPr>
          <w:rFonts w:ascii="Comic Sans MS" w:hAnsi="Comic Sans MS"/>
        </w:rPr>
      </w:pPr>
    </w:p>
    <w:p w14:paraId="635964C7" w14:textId="77777777" w:rsidR="00C51F99" w:rsidRDefault="00814109">
      <w:pPr>
        <w:rPr>
          <w:rFonts w:ascii="Comic Sans MS" w:hAnsi="Comic Sans MS"/>
        </w:rPr>
      </w:pPr>
      <w:r>
        <w:rPr>
          <w:rFonts w:ascii="Comic Sans MS" w:hAnsi="Comic Sans MS"/>
        </w:rPr>
        <w:t>Natürlich wäscht man sich die Hände nach dem Gang zur Toilette und vor dem Essen – oder? Ist es doch nicht so wichtig? Ist es vielleicht sogar schädlich, weil die Haut schaden nehmen könnte oder das Immunsystem nicht mit genügend Keimen konfrontiert wird und dadurch die Entstehung von Allergien begünstigt wird?</w:t>
      </w:r>
    </w:p>
    <w:p w14:paraId="777C2452" w14:textId="77777777" w:rsidR="00C51F99" w:rsidRDefault="00875147">
      <w:pPr>
        <w:rPr>
          <w:rFonts w:ascii="Comic Sans MS" w:hAnsi="Comic Sans MS"/>
        </w:rPr>
      </w:pPr>
    </w:p>
    <w:p w14:paraId="708A628F" w14:textId="77777777" w:rsidR="00C51F99" w:rsidRDefault="00814109">
      <w:pPr>
        <w:rPr>
          <w:rFonts w:ascii="Comic Sans MS" w:hAnsi="Comic Sans MS"/>
        </w:rPr>
      </w:pPr>
      <w:r>
        <w:rPr>
          <w:rFonts w:ascii="Comic Sans MS" w:hAnsi="Comic Sans MS"/>
        </w:rPr>
        <w:t xml:space="preserve">Die Antwort der Experten ist eindeutig: </w:t>
      </w:r>
      <w:r>
        <w:rPr>
          <w:rFonts w:ascii="Comic Sans MS" w:hAnsi="Comic Sans MS"/>
          <w:b/>
        </w:rPr>
        <w:t>Richtiges</w:t>
      </w:r>
      <w:r>
        <w:rPr>
          <w:rFonts w:ascii="Comic Sans MS" w:hAnsi="Comic Sans MS"/>
        </w:rPr>
        <w:t xml:space="preserve"> Händewaschen ist eine der wichtigsten Hygienemaßnahme, um Infektionen zu verhüten. Es fördert weder die Entstehung von Allergien noch schädigt es die Haut. </w:t>
      </w:r>
    </w:p>
    <w:p w14:paraId="07F4030F" w14:textId="77777777" w:rsidR="00C51F99" w:rsidRDefault="00875147">
      <w:pPr>
        <w:rPr>
          <w:rFonts w:ascii="Comic Sans MS" w:hAnsi="Comic Sans MS"/>
        </w:rPr>
      </w:pPr>
    </w:p>
    <w:p w14:paraId="37261AB6" w14:textId="77777777" w:rsidR="00C51F99" w:rsidRDefault="00814109">
      <w:pPr>
        <w:rPr>
          <w:rFonts w:ascii="Comic Sans MS" w:hAnsi="Comic Sans MS"/>
        </w:rPr>
      </w:pPr>
      <w:r>
        <w:rPr>
          <w:rFonts w:ascii="Comic Sans MS" w:hAnsi="Comic Sans MS"/>
        </w:rPr>
        <w:t xml:space="preserve">Händehygiene hat auch eine gesellschaftliche Dimension. Über unsere Hände können wir Keime weitergeben, die andere, immunschwache oder ältere Menschen krank machen, auch wenn wir selbst nicht erkranken. </w:t>
      </w:r>
    </w:p>
    <w:p w14:paraId="4BDB7DCD" w14:textId="77777777" w:rsidR="00C51F99" w:rsidRDefault="00875147">
      <w:pPr>
        <w:rPr>
          <w:rFonts w:ascii="Comic Sans MS" w:hAnsi="Comic Sans MS"/>
        </w:rPr>
      </w:pPr>
    </w:p>
    <w:p w14:paraId="3E75F877" w14:textId="77777777" w:rsidR="00C51F99" w:rsidRDefault="00814109">
      <w:pPr>
        <w:rPr>
          <w:rFonts w:ascii="Comic Sans MS" w:hAnsi="Comic Sans MS"/>
        </w:rPr>
      </w:pPr>
      <w:r>
        <w:rPr>
          <w:rFonts w:ascii="Comic Sans MS" w:hAnsi="Comic Sans MS"/>
        </w:rPr>
        <w:t xml:space="preserve">Warum waschen sich dann aber bei genauer Betrachtung Menschen oft nicht oder nicht richtig die Hände? Weil Infektionsgefahren für den einzelnen nicht immer gut einzuschätzen sind. Und – weil Hygienebewusstsein nicht angeboren ist. Es muss im Kindesalter erlernt und immer wieder geübt werden. </w:t>
      </w:r>
    </w:p>
    <w:p w14:paraId="4EC9C2A6" w14:textId="77777777" w:rsidR="00C51F99" w:rsidRDefault="00875147">
      <w:pPr>
        <w:rPr>
          <w:rFonts w:ascii="Comic Sans MS" w:hAnsi="Comic Sans MS"/>
        </w:rPr>
      </w:pPr>
    </w:p>
    <w:p w14:paraId="2D3D36D8" w14:textId="77777777" w:rsidR="00C51F99" w:rsidRDefault="00814109">
      <w:pPr>
        <w:rPr>
          <w:rFonts w:ascii="Comic Sans MS" w:hAnsi="Comic Sans MS"/>
        </w:rPr>
      </w:pPr>
      <w:r>
        <w:rPr>
          <w:rFonts w:ascii="Comic Sans MS" w:hAnsi="Comic Sans MS"/>
        </w:rPr>
        <w:t>Kinder erreichen wir am besten in ihrer direkten Umwelt</w:t>
      </w:r>
      <w:proofErr w:type="gramStart"/>
      <w:r>
        <w:rPr>
          <w:rFonts w:ascii="Comic Sans MS" w:hAnsi="Comic Sans MS"/>
        </w:rPr>
        <w:t>, also</w:t>
      </w:r>
      <w:proofErr w:type="gramEnd"/>
      <w:r>
        <w:rPr>
          <w:rFonts w:ascii="Comic Sans MS" w:hAnsi="Comic Sans MS"/>
        </w:rPr>
        <w:t xml:space="preserve"> in Familie, Kindergarten und Schule. Wir nehmen diesen Ansatz der Gesundheitserziehung auf. Die Aktion in dieser Kindertagestätte oder Schule ist eine Konkretisierung des Projekts „Hygiene-Tipps für Kids“ des Instituts für Hygiene und Öffentliche Gesundheit der Universität Bonn, das unter der Schirmherrschaft der WHO steht.</w:t>
      </w:r>
    </w:p>
    <w:p w14:paraId="206DBC76" w14:textId="77777777" w:rsidR="00C51F99" w:rsidRDefault="00875147">
      <w:pPr>
        <w:rPr>
          <w:rFonts w:ascii="Comic Sans MS" w:hAnsi="Comic Sans MS"/>
        </w:rPr>
      </w:pPr>
    </w:p>
    <w:p w14:paraId="2CE3B2FD" w14:textId="77777777" w:rsidR="00C51F99" w:rsidRDefault="00875147">
      <w:pPr>
        <w:rPr>
          <w:rFonts w:ascii="Comic Sans MS" w:hAnsi="Comic Sans MS"/>
        </w:rPr>
      </w:pPr>
    </w:p>
    <w:sectPr w:rsidR="00C51F99">
      <w:headerReference w:type="default" r:id="rId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30AD" w14:textId="77777777" w:rsidR="00686893" w:rsidRDefault="00814109">
      <w:r>
        <w:separator/>
      </w:r>
    </w:p>
  </w:endnote>
  <w:endnote w:type="continuationSeparator" w:id="0">
    <w:p w14:paraId="3D3683DC" w14:textId="77777777" w:rsidR="00686893" w:rsidRDefault="008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66FA0" w14:textId="77777777" w:rsidR="00686893" w:rsidRDefault="00814109">
      <w:r>
        <w:separator/>
      </w:r>
    </w:p>
  </w:footnote>
  <w:footnote w:type="continuationSeparator" w:id="0">
    <w:p w14:paraId="35D7CFE4" w14:textId="77777777" w:rsidR="00686893" w:rsidRDefault="00814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774E" w14:textId="3B27A917" w:rsidR="00C51F99" w:rsidRDefault="00814109">
    <w:pPr>
      <w:pStyle w:val="Kopfzeile"/>
      <w:rPr>
        <w:rFonts w:ascii="Comic Sans MS" w:hAnsi="Comic Sans MS"/>
        <w:sz w:val="16"/>
      </w:rPr>
    </w:pPr>
    <w:r>
      <w:rPr>
        <w:noProof/>
      </w:rPr>
      <w:drawing>
        <wp:anchor distT="0" distB="0" distL="114300" distR="114300" simplePos="0" relativeHeight="251657728" behindDoc="0" locked="0" layoutInCell="1" allowOverlap="1" wp14:anchorId="1A2D2FE3" wp14:editId="5292C878">
          <wp:simplePos x="0" y="0"/>
          <wp:positionH relativeFrom="column">
            <wp:posOffset>4638040</wp:posOffset>
          </wp:positionH>
          <wp:positionV relativeFrom="paragraph">
            <wp:posOffset>10160</wp:posOffset>
          </wp:positionV>
          <wp:extent cx="1086485" cy="922020"/>
          <wp:effectExtent l="0" t="0" r="5715" b="0"/>
          <wp:wrapTight wrapText="bothSides">
            <wp:wrapPolygon edited="0">
              <wp:start x="0" y="0"/>
              <wp:lineTo x="0" y="20826"/>
              <wp:lineTo x="21209" y="20826"/>
              <wp:lineTo x="21209" y="0"/>
              <wp:lineTo x="0" y="0"/>
            </wp:wrapPolygon>
          </wp:wrapTight>
          <wp:docPr id="1" name="Bild 1" descr="HTFK-LOGO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FK-LOGO oh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r>
      <w:rPr>
        <w:rFonts w:ascii="Comic Sans MS" w:hAnsi="Comic Sans MS"/>
        <w:sz w:val="16"/>
      </w:rPr>
      <w:t xml:space="preserve">Hygiene-Tipps für Kids. </w:t>
    </w:r>
    <w:r>
      <w:rPr>
        <w:rFonts w:ascii="Comic Sans MS" w:hAnsi="Comic Sans MS"/>
        <w:sz w:val="16"/>
      </w:rPr>
      <w:br/>
      <w:t>Institut für Hygiene und Öffentliche Gesundheit des Universitätsklinikums Bonn. 201</w:t>
    </w:r>
    <w:r w:rsidR="00875147">
      <w:rPr>
        <w:rFonts w:ascii="Comic Sans MS" w:hAnsi="Comic Sans MS"/>
        <w:sz w:val="16"/>
      </w:rPr>
      <w:t>8</w:t>
    </w:r>
    <w:r>
      <w:rPr>
        <w:rFonts w:ascii="Comic Sans MS" w:hAnsi="Comic Sans MS"/>
        <w:sz w:val="16"/>
      </w:rPr>
      <w:t>.</w:t>
    </w:r>
  </w:p>
  <w:p w14:paraId="6E6CD176" w14:textId="77777777" w:rsidR="00C51F99" w:rsidRDefault="00814109">
    <w:pPr>
      <w:pStyle w:val="Kopfzeile"/>
      <w:jc w:val="right"/>
    </w:pPr>
    <w:r>
      <w:rPr>
        <w:rFonts w:ascii="Comic Sans MS" w:hAnsi="Comic Sans MS"/>
        <w:sz w:val="16"/>
      </w:rPr>
      <w:t xml:space="preserve"> </w:t>
    </w:r>
  </w:p>
  <w:p w14:paraId="5FAC8BCF" w14:textId="77777777" w:rsidR="00C51F99" w:rsidRDefault="00875147">
    <w:pPr>
      <w:pStyle w:val="Kopfzeile"/>
      <w:jc w:val="right"/>
      <w:rPr>
        <w:rFonts w:ascii="Comic Sans MS" w:hAnsi="Comic Sans M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68"/>
    <w:rsid w:val="00686893"/>
    <w:rsid w:val="00814109"/>
    <w:rsid w:val="00875147"/>
    <w:rsid w:val="00B44D8F"/>
    <w:rsid w:val="00DC65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A52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Untertitel">
    <w:name w:val="Subtitle"/>
    <w:basedOn w:val="Standard"/>
    <w:qFormat/>
    <w:pPr>
      <w:jc w:val="center"/>
    </w:pPr>
    <w:rPr>
      <w:rFonts w:ascii="Comic Sans MS" w:hAnsi="Comic Sans MS"/>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Untertitel">
    <w:name w:val="Subtitle"/>
    <w:basedOn w:val="Standard"/>
    <w:qFormat/>
    <w:pPr>
      <w:jc w:val="center"/>
    </w:pPr>
    <w:rPr>
      <w:rFonts w:ascii="Comic Sans MS" w:hAnsi="Comic Sans MS"/>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Aktion „Saubere Hände“</vt:lpstr>
    </vt:vector>
  </TitlesOfParts>
  <Company>Desinfektionsmittel-Kommission</Company>
  <LinksUpToDate>false</LinksUpToDate>
  <CharactersWithSpaces>1553</CharactersWithSpaces>
  <SharedDoc>false</SharedDoc>
  <HLinks>
    <vt:vector size="6" baseType="variant">
      <vt:variant>
        <vt:i4>2228281</vt:i4>
      </vt:variant>
      <vt:variant>
        <vt:i4>-1</vt:i4>
      </vt:variant>
      <vt:variant>
        <vt:i4>2049</vt:i4>
      </vt:variant>
      <vt:variant>
        <vt:i4>1</vt:i4>
      </vt:variant>
      <vt:variant>
        <vt:lpwstr>HTFK-LOGO ohne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„Saubere Hände“</dc:title>
  <dc:subject/>
  <dc:creator>Carola Ilschner</dc:creator>
  <cp:keywords/>
  <cp:lastModifiedBy>Carola Ilschner</cp:lastModifiedBy>
  <cp:revision>4</cp:revision>
  <dcterms:created xsi:type="dcterms:W3CDTF">2015-03-19T11:09:00Z</dcterms:created>
  <dcterms:modified xsi:type="dcterms:W3CDTF">2018-01-30T10:05:00Z</dcterms:modified>
</cp:coreProperties>
</file>